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76" w:rsidRDefault="000902E5" w:rsidP="000B7C7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</w:pPr>
      <w:r w:rsidRPr="000B7C76"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  <w:t xml:space="preserve">Unite model template Agreement for </w:t>
      </w:r>
    </w:p>
    <w:p w:rsidR="000902E5" w:rsidRPr="000B7C76" w:rsidRDefault="000902E5" w:rsidP="000B7C7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</w:rPr>
      </w:pPr>
      <w:r w:rsidRPr="000B7C76"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  <w:t>Union Equality Representatives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rFonts w:ascii="Arial" w:hAnsi="Arial" w:cs="Arial"/>
          <w:b/>
          <w:bCs/>
          <w:color w:val="009466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Statement of intent</w:t>
      </w:r>
    </w:p>
    <w:p w:rsidR="000902E5" w:rsidRPr="001247FB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009466"/>
        </w:rPr>
      </w:pP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In line with our commitment to equal opportunities and dignity at work, the organisation/company and Unite are committed to establishing and supporting the role of union equality representatives.</w:t>
      </w: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The organisation/company recognises that Unite will elect its equality representatives and shall notify the organisation/company in writing at the earliest opportunity of their names, numbers and section/department/site.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color w:val="009466"/>
          <w:sz w:val="28"/>
          <w:bdr w:val="none" w:sz="0" w:space="0" w:color="auto" w:frame="1"/>
        </w:rPr>
      </w:pPr>
      <w:r w:rsidRPr="000B7C76">
        <w:rPr>
          <w:rFonts w:ascii="Arial" w:hAnsi="Arial" w:cs="Arial"/>
          <w:b/>
          <w:color w:val="009466"/>
          <w:sz w:val="28"/>
          <w:bdr w:val="none" w:sz="0" w:space="0" w:color="auto" w:frame="1"/>
        </w:rPr>
        <w:t>Remit of the Representatives</w:t>
      </w:r>
    </w:p>
    <w:p w:rsidR="000902E5" w:rsidRPr="001247FB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b/>
          <w:color w:val="009466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 Union Equality Representatives are elected members of Unite and will concentrate on equality issues. Their duties will include: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Supporting, representing and negotiating on behalf of members in discrimination cases including on different sites wherever relevant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Ensuring equality issues are on the negotiation and consultation agenda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Providing information and guidance on tackling potential problems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Working closely with shop stewards and other union representatives to promote equality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Representing the union at meetings and on committees on equality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Promoting good practice on all policies and procedures, including conducting equality impact assessments and equality audits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Raising awareness about discrimination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Identifying ways in which equality can be an integral part of the workplace culture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Promoting diversity and tackling under-representation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bookmarkStart w:id="0" w:name="_GoBack"/>
      <w:bookmarkEnd w:id="0"/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lastRenderedPageBreak/>
        <w:t>Training and time-off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Union Equality Representatives will have reasonable paid time-off during their working hours for trade union duties and activities. These can include: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14"/>
          <w:szCs w:val="14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Receiving union training on representation and negotiation skills, discrimination, harassment and equal opportunities and any other courses to extend their skills as representatives</w:t>
      </w:r>
    </w:p>
    <w:p w:rsidR="000902E5" w:rsidRP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14"/>
          <w:szCs w:val="14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meet members and union officials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prepare for and to attend union meetings, committees and conferences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meet all newly recruited staff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prepare for and take part in negotiating meetings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Facilities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The Union Equality Representatives shall be entitled to facilities in order to carry out their duties and meet their members. These will include: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accommodation for meetings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access to a phone and other office equipment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use of notice boards which could include electronic communication, for example, e-mail and intranet/internet and the ability to freely distribute and display official Unite communications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dedicated office space, plus a computer, and with a secure e-mail address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Election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Union Equalities Representatives shall be elected as per Union rules.</w:t>
      </w:r>
    </w:p>
    <w:p w:rsidR="000469EE" w:rsidRDefault="000469EE" w:rsidP="000902E5"/>
    <w:sectPr w:rsidR="000469EE" w:rsidSect="000B7C76">
      <w:pgSz w:w="11906" w:h="16838"/>
      <w:pgMar w:top="1440" w:right="1440" w:bottom="1440" w:left="1440" w:header="708" w:footer="708" w:gutter="0"/>
      <w:pgBorders w:offsetFrom="page">
        <w:top w:val="double" w:sz="4" w:space="24" w:color="009466"/>
        <w:left w:val="double" w:sz="4" w:space="24" w:color="009466"/>
        <w:bottom w:val="double" w:sz="4" w:space="24" w:color="009466"/>
        <w:right w:val="double" w:sz="4" w:space="24" w:color="0094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98"/>
    <w:multiLevelType w:val="hybridMultilevel"/>
    <w:tmpl w:val="C2944E88"/>
    <w:lvl w:ilvl="0" w:tplc="06F8D5A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03BD3"/>
    <w:multiLevelType w:val="hybridMultilevel"/>
    <w:tmpl w:val="ACEA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C6D"/>
    <w:multiLevelType w:val="hybridMultilevel"/>
    <w:tmpl w:val="6116FB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6837FF"/>
    <w:multiLevelType w:val="hybridMultilevel"/>
    <w:tmpl w:val="CB066474"/>
    <w:lvl w:ilvl="0" w:tplc="363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4F5E"/>
    <w:multiLevelType w:val="hybridMultilevel"/>
    <w:tmpl w:val="1B3E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1020"/>
    <w:multiLevelType w:val="hybridMultilevel"/>
    <w:tmpl w:val="C32E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4E8E"/>
    <w:multiLevelType w:val="hybridMultilevel"/>
    <w:tmpl w:val="710C3BB0"/>
    <w:lvl w:ilvl="0" w:tplc="363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5"/>
    <w:rsid w:val="000469EE"/>
    <w:rsid w:val="000902E5"/>
    <w:rsid w:val="000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4DDBB-1453-479C-9824-082768AE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9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09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Farakish, Anooshah</dc:creator>
  <cp:keywords/>
  <dc:description/>
  <cp:lastModifiedBy>Farakish, Anooshah</cp:lastModifiedBy>
  <cp:revision>1</cp:revision>
  <dcterms:created xsi:type="dcterms:W3CDTF">2022-03-14T16:56:00Z</dcterms:created>
  <dcterms:modified xsi:type="dcterms:W3CDTF">2022-03-14T17:16:00Z</dcterms:modified>
</cp:coreProperties>
</file>